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1887" w14:textId="3B2C11DD" w:rsidR="00FD20C3" w:rsidRDefault="00575289" w:rsidP="00C12B18">
      <w:pPr>
        <w:jc w:val="center"/>
      </w:pPr>
      <w:r>
        <w:t xml:space="preserve">Weekly Assignment </w:t>
      </w:r>
      <w:r w:rsidR="00752A52">
        <w:t>5</w:t>
      </w:r>
      <w:r w:rsidR="001F2E24">
        <w:t xml:space="preserve"> </w:t>
      </w:r>
    </w:p>
    <w:p w14:paraId="2BB281BA" w14:textId="226FB645" w:rsidR="00FD20C3" w:rsidRPr="00FD20C3" w:rsidRDefault="00FD20C3" w:rsidP="00FD20C3">
      <w:pPr>
        <w:pStyle w:val="ListParagraph"/>
        <w:ind w:left="1440"/>
        <w:rPr>
          <w:rFonts w:eastAsiaTheme="minorEastAsia"/>
        </w:rPr>
      </w:pPr>
    </w:p>
    <w:p w14:paraId="66713673" w14:textId="0E3E22F6" w:rsidR="00105BA5" w:rsidRDefault="00FD20C3" w:rsidP="00752A52">
      <w:pPr>
        <w:pStyle w:val="ListParagraph"/>
        <w:numPr>
          <w:ilvl w:val="0"/>
          <w:numId w:val="1"/>
        </w:numPr>
      </w:pPr>
      <w:r>
        <w:t>Product rule</w:t>
      </w:r>
    </w:p>
    <w:p w14:paraId="00CFEE12" w14:textId="7FCD9EAD" w:rsidR="00FD20C3" w:rsidRPr="008228D4" w:rsidRDefault="00FD20C3" w:rsidP="00FD20C3">
      <w:pPr>
        <w:pStyle w:val="ListParagraph"/>
        <w:numPr>
          <w:ilvl w:val="1"/>
          <w:numId w:val="1"/>
        </w:numPr>
      </w:pPr>
      <w:r>
        <w:t xml:space="preserve">Draw a diagram with an </w:t>
      </w:r>
      <w:proofErr w:type="spellStart"/>
      <w:r>
        <w:t>accomplanying</w:t>
      </w:r>
      <w:proofErr w:type="spellEnd"/>
      <w:r>
        <w:t xml:space="preserve"> explanation to justify that as </w:t>
      </w:r>
      <w:r>
        <w:rPr>
          <w:i/>
          <w:iCs/>
        </w:rPr>
        <w:t>h</w:t>
      </w:r>
      <w:r>
        <w:t xml:space="preserve"> goes to zero, </w:t>
      </w:r>
      <w:r w:rsidRPr="00FD20C3">
        <w:rPr>
          <w:i/>
          <w:iCs/>
        </w:rPr>
        <w:t>f(</w:t>
      </w:r>
      <w:proofErr w:type="spellStart"/>
      <w:r w:rsidRPr="00FD20C3">
        <w:rPr>
          <w:i/>
          <w:iCs/>
        </w:rPr>
        <w:t>a+h</w:t>
      </w:r>
      <w:proofErr w:type="spellEnd"/>
      <w:r w:rsidRPr="00FD20C3">
        <w:rPr>
          <w:i/>
          <w:iCs/>
        </w:rPr>
        <w:t>) = f(a) + h*f’(a)</w:t>
      </w:r>
    </w:p>
    <w:p w14:paraId="0E4D54DA" w14:textId="77777777" w:rsidR="008228D4" w:rsidRPr="00FD20C3" w:rsidRDefault="008228D4" w:rsidP="008228D4">
      <w:pPr>
        <w:pStyle w:val="ListParagraph"/>
        <w:ind w:left="1440"/>
      </w:pPr>
    </w:p>
    <w:p w14:paraId="4E80FD66" w14:textId="2A1625D2" w:rsidR="00FD20C3" w:rsidRDefault="00FD20C3" w:rsidP="00FD20C3">
      <w:pPr>
        <w:pStyle w:val="ListParagraph"/>
        <w:numPr>
          <w:ilvl w:val="1"/>
          <w:numId w:val="1"/>
        </w:numPr>
      </w:pPr>
      <w:r>
        <w:t xml:space="preserve">Use the results of part </w:t>
      </w:r>
      <w:proofErr w:type="gramStart"/>
      <w:r>
        <w:t>a</w:t>
      </w:r>
      <w:r w:rsidR="008228D4">
        <w:t xml:space="preserve"> and</w:t>
      </w:r>
      <w:proofErr w:type="gramEnd"/>
      <w:r w:rsidR="008228D4">
        <w:t xml:space="preserve"> the algebraic definition</w:t>
      </w:r>
      <w:r>
        <w:t xml:space="preserve"> to justify the product rule for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(f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*g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)</m:t>
        </m:r>
      </m:oMath>
    </w:p>
    <w:p w14:paraId="2E9BF01F" w14:textId="77777777" w:rsidR="00105BA5" w:rsidRDefault="00105BA5" w:rsidP="00105BA5">
      <w:pPr>
        <w:pStyle w:val="ListParagraph"/>
      </w:pPr>
    </w:p>
    <w:p w14:paraId="56D2A748" w14:textId="659E37A1" w:rsidR="008228D4" w:rsidRPr="008228D4" w:rsidRDefault="008228D4" w:rsidP="00C12B18">
      <w:pPr>
        <w:pStyle w:val="ListParagraph"/>
        <w:numPr>
          <w:ilvl w:val="1"/>
          <w:numId w:val="1"/>
        </w:numPr>
      </w:pPr>
      <w:r>
        <w:t xml:space="preserve">Reciprocal Rule:  Use </w:t>
      </w:r>
      <w:r w:rsidR="00950620">
        <w:t xml:space="preserve">the previous problem and </w:t>
      </w:r>
      <w:r>
        <w:t xml:space="preserve">the algebraic definition to 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f(x)</m:t>
            </m:r>
          </m:den>
        </m:f>
        <m:r>
          <w:rPr>
            <w:rFonts w:ascii="Cambria Math" w:hAnsi="Cambria Math"/>
          </w:rPr>
          <m:t>)</m:t>
        </m:r>
      </m:oMath>
    </w:p>
    <w:p w14:paraId="1E93485A" w14:textId="77777777" w:rsidR="008228D4" w:rsidRDefault="008228D4" w:rsidP="008228D4"/>
    <w:p w14:paraId="3FE4B036" w14:textId="44FD67C5" w:rsidR="008228D4" w:rsidRPr="008228D4" w:rsidRDefault="008228D4" w:rsidP="00752A52">
      <w:pPr>
        <w:pStyle w:val="ListParagraph"/>
        <w:numPr>
          <w:ilvl w:val="0"/>
          <w:numId w:val="1"/>
        </w:numPr>
      </w:pPr>
      <w:r>
        <w:t xml:space="preserve">Quotient rule:  Use the reciprocal rule and the product rule to 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f(x)</m:t>
            </m:r>
          </m:num>
          <m:den>
            <m:r>
              <w:rPr>
                <w:rFonts w:ascii="Cambria Math" w:hAnsi="Cambria Math"/>
              </w:rPr>
              <m:t>g(x)</m:t>
            </m:r>
          </m:den>
        </m:f>
        <m:r>
          <w:rPr>
            <w:rFonts w:ascii="Cambria Math" w:hAnsi="Cambria Math"/>
          </w:rPr>
          <m:t>)</m:t>
        </m:r>
      </m:oMath>
    </w:p>
    <w:p w14:paraId="7BBA74F1" w14:textId="77777777" w:rsidR="00950620" w:rsidRDefault="00950620" w:rsidP="00950620">
      <w:pPr>
        <w:pStyle w:val="ListParagraph"/>
        <w:numPr>
          <w:ilvl w:val="0"/>
          <w:numId w:val="1"/>
        </w:numPr>
      </w:pPr>
      <w:r>
        <w:t>Use the reciprocal or quotient rules for derivatives to verify the following formulas for the derivatives of other trig functions:</w:t>
      </w:r>
    </w:p>
    <w:p w14:paraId="3B253C82" w14:textId="77777777" w:rsidR="00950620" w:rsidRPr="00E559EA" w:rsidRDefault="00950620" w:rsidP="00950620">
      <w:pPr>
        <w:pStyle w:val="ListParagraph"/>
        <w:numPr>
          <w:ilvl w:val="1"/>
          <w:numId w:val="1"/>
        </w:numPr>
      </w:pPr>
      <w:r>
        <w:t xml:space="preserve">If </w:t>
      </w:r>
      <w:r>
        <w:rPr>
          <w:i/>
          <w:iCs/>
        </w:rPr>
        <w:t xml:space="preserve">f(x) = tan(x) </w:t>
      </w:r>
      <w:r>
        <w:t xml:space="preserve">then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sec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(x)</m:t>
        </m:r>
      </m:oMath>
    </w:p>
    <w:p w14:paraId="1E8F23EA" w14:textId="38338AC1" w:rsidR="00950620" w:rsidRPr="00A72C38" w:rsidRDefault="00950620" w:rsidP="00950620">
      <w:pPr>
        <w:pStyle w:val="ListParagraph"/>
        <w:numPr>
          <w:ilvl w:val="1"/>
          <w:numId w:val="1"/>
        </w:numPr>
      </w:pPr>
      <w:r>
        <w:t xml:space="preserve">If </w:t>
      </w:r>
      <w:r>
        <w:rPr>
          <w:i/>
          <w:iCs/>
        </w:rPr>
        <w:t xml:space="preserve">f(x) = cot(x) </w:t>
      </w:r>
      <w:r>
        <w:t xml:space="preserve">then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-csc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(x)</m:t>
        </m:r>
      </m:oMath>
    </w:p>
    <w:p w14:paraId="746195EE" w14:textId="77777777" w:rsidR="00950620" w:rsidRPr="00A72C38" w:rsidRDefault="00950620" w:rsidP="00950620">
      <w:pPr>
        <w:pStyle w:val="ListParagraph"/>
        <w:numPr>
          <w:ilvl w:val="1"/>
          <w:numId w:val="1"/>
        </w:numPr>
      </w:pPr>
      <w:r>
        <w:t xml:space="preserve">If </w:t>
      </w:r>
      <w:r>
        <w:rPr>
          <w:i/>
          <w:iCs/>
        </w:rPr>
        <w:t xml:space="preserve">f(x) = sec(x) </w:t>
      </w:r>
      <w:r>
        <w:t xml:space="preserve">then </w:t>
      </w:r>
      <w:r>
        <w:rPr>
          <w:i/>
          <w:iCs/>
        </w:rPr>
        <w:t>f’(x)= sec(x)tan(x)</w:t>
      </w:r>
    </w:p>
    <w:p w14:paraId="5EC1C811" w14:textId="77777777" w:rsidR="00950620" w:rsidRDefault="00950620" w:rsidP="00950620">
      <w:pPr>
        <w:pStyle w:val="ListParagraph"/>
        <w:numPr>
          <w:ilvl w:val="1"/>
          <w:numId w:val="1"/>
        </w:numPr>
      </w:pPr>
      <w:r>
        <w:t xml:space="preserve">If </w:t>
      </w:r>
      <w:r>
        <w:rPr>
          <w:i/>
          <w:iCs/>
        </w:rPr>
        <w:t xml:space="preserve">f(x) = csc(x) </w:t>
      </w:r>
      <w:r>
        <w:t xml:space="preserve">then </w:t>
      </w:r>
      <w:r>
        <w:rPr>
          <w:i/>
          <w:iCs/>
        </w:rPr>
        <w:t>f’(x)= -csc(x)cot(x)</w:t>
      </w:r>
    </w:p>
    <w:p w14:paraId="651CAFEA" w14:textId="77777777" w:rsidR="005A0959" w:rsidRDefault="005A0959" w:rsidP="005A0959">
      <w:pPr>
        <w:pStyle w:val="ListParagraph"/>
        <w:numPr>
          <w:ilvl w:val="0"/>
          <w:numId w:val="1"/>
        </w:numPr>
        <w:rPr>
          <w:rFonts w:eastAsiaTheme="minorEastAsia"/>
        </w:rPr>
      </w:pPr>
      <w:r>
        <w:rPr>
          <w:rFonts w:eastAsiaTheme="minorEastAsia"/>
        </w:rPr>
        <w:t xml:space="preserve">Given the following graphs of </w:t>
      </w:r>
      <w:r>
        <w:rPr>
          <w:rFonts w:eastAsiaTheme="minorEastAsia"/>
          <w:i/>
          <w:iCs/>
        </w:rPr>
        <w:t>f</w:t>
      </w:r>
      <w:r>
        <w:rPr>
          <w:rFonts w:eastAsiaTheme="minorEastAsia"/>
        </w:rPr>
        <w:t xml:space="preserve">, draw the graph of </w:t>
      </w:r>
      <w:r>
        <w:rPr>
          <w:rFonts w:eastAsiaTheme="minorEastAsia"/>
          <w:i/>
          <w:iCs/>
        </w:rPr>
        <w:t>f’</w:t>
      </w:r>
      <w:r>
        <w:rPr>
          <w:rFonts w:eastAsiaTheme="minorEastAsia"/>
        </w:rPr>
        <w:t>:</w:t>
      </w: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4313"/>
        <w:gridCol w:w="3597"/>
      </w:tblGrid>
      <w:tr w:rsidR="0065275F" w14:paraId="50AB8D82" w14:textId="77777777" w:rsidTr="0065275F">
        <w:tc>
          <w:tcPr>
            <w:tcW w:w="4675" w:type="dxa"/>
          </w:tcPr>
          <w:p w14:paraId="710C0E7F" w14:textId="34845C13" w:rsidR="0065275F" w:rsidRDefault="0065275F" w:rsidP="005A0959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noProof/>
              </w:rPr>
              <w:drawing>
                <wp:inline distT="0" distB="0" distL="0" distR="0" wp14:anchorId="54CD19A5" wp14:editId="11A03501">
                  <wp:extent cx="2355850" cy="2355850"/>
                  <wp:effectExtent l="0" t="0" r="6350" b="6350"/>
                  <wp:docPr id="2" name="Picture 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850" cy="235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7695174B" w14:textId="23391390" w:rsidR="0065275F" w:rsidRDefault="0065275F" w:rsidP="005A0959">
            <w:pPr>
              <w:pStyle w:val="ListParagraph"/>
              <w:ind w:left="0"/>
              <w:rPr>
                <w:rFonts w:eastAsiaTheme="minorEastAsia"/>
              </w:rPr>
            </w:pPr>
            <w:r>
              <w:rPr>
                <w:noProof/>
              </w:rPr>
              <w:drawing>
                <wp:inline distT="0" distB="0" distL="0" distR="0" wp14:anchorId="5FB048B6" wp14:editId="57974C69">
                  <wp:extent cx="1435100" cy="2348344"/>
                  <wp:effectExtent l="0" t="0" r="0" b="0"/>
                  <wp:docPr id="3" name="Picture 3" descr="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hart&#10;&#10;Description automatically generated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8279" cy="238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60F8D0" w14:textId="77777777" w:rsidR="005A0959" w:rsidRPr="001D41C0" w:rsidRDefault="005A0959" w:rsidP="005A0959">
      <w:pPr>
        <w:pStyle w:val="ListParagraph"/>
        <w:rPr>
          <w:rFonts w:eastAsiaTheme="minorEastAsia"/>
        </w:rPr>
      </w:pPr>
    </w:p>
    <w:sectPr w:rsidR="005A0959" w:rsidRPr="001D41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3B88"/>
    <w:multiLevelType w:val="hybridMultilevel"/>
    <w:tmpl w:val="31062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237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89"/>
    <w:rsid w:val="00005531"/>
    <w:rsid w:val="00105BA5"/>
    <w:rsid w:val="00120E79"/>
    <w:rsid w:val="001767C0"/>
    <w:rsid w:val="001C4E02"/>
    <w:rsid w:val="001D41C0"/>
    <w:rsid w:val="001F2E24"/>
    <w:rsid w:val="00214ABE"/>
    <w:rsid w:val="002F0508"/>
    <w:rsid w:val="00395E95"/>
    <w:rsid w:val="0040774F"/>
    <w:rsid w:val="00575289"/>
    <w:rsid w:val="005A0959"/>
    <w:rsid w:val="005F6384"/>
    <w:rsid w:val="0065275F"/>
    <w:rsid w:val="00752A52"/>
    <w:rsid w:val="008228D4"/>
    <w:rsid w:val="00896BD6"/>
    <w:rsid w:val="00950620"/>
    <w:rsid w:val="009A262B"/>
    <w:rsid w:val="009E290B"/>
    <w:rsid w:val="009E368E"/>
    <w:rsid w:val="00A72C38"/>
    <w:rsid w:val="00A852EB"/>
    <w:rsid w:val="00C12B18"/>
    <w:rsid w:val="00C204D6"/>
    <w:rsid w:val="00CE1DCD"/>
    <w:rsid w:val="00D74D16"/>
    <w:rsid w:val="00E47F85"/>
    <w:rsid w:val="00E559EA"/>
    <w:rsid w:val="00F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D6B3"/>
  <w15:chartTrackingRefBased/>
  <w15:docId w15:val="{ADECAB6B-D97B-419F-8F36-4EEDE9E62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28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75289"/>
    <w:rPr>
      <w:color w:val="808080"/>
    </w:rPr>
  </w:style>
  <w:style w:type="character" w:styleId="Hyperlink">
    <w:name w:val="Hyperlink"/>
    <w:uiPriority w:val="99"/>
    <w:unhideWhenUsed/>
    <w:rsid w:val="00752A52"/>
    <w:rPr>
      <w:color w:val="0563C1"/>
      <w:u w:val="single"/>
    </w:rPr>
  </w:style>
  <w:style w:type="table" w:styleId="TableGrid">
    <w:name w:val="Table Grid"/>
    <w:basedOn w:val="TableNormal"/>
    <w:uiPriority w:val="39"/>
    <w:rsid w:val="00105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05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Admin</cp:lastModifiedBy>
  <cp:revision>2</cp:revision>
  <dcterms:created xsi:type="dcterms:W3CDTF">2022-10-11T21:44:00Z</dcterms:created>
  <dcterms:modified xsi:type="dcterms:W3CDTF">2022-10-11T21:44:00Z</dcterms:modified>
</cp:coreProperties>
</file>